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E5D" w:rsidRPr="00307E5D" w:rsidRDefault="006101DC" w:rsidP="00307E5D">
      <w:pPr>
        <w:rPr>
          <w:rFonts w:ascii="Times New Roman" w:hAnsi="Times New Roman" w:cs="Times New Roman"/>
          <w:sz w:val="24"/>
          <w:szCs w:val="24"/>
        </w:rPr>
      </w:pPr>
      <w:r w:rsidRPr="00307E5D">
        <w:rPr>
          <w:rFonts w:ascii="Times New Roman" w:hAnsi="Times New Roman" w:cs="Times New Roman"/>
          <w:sz w:val="24"/>
          <w:szCs w:val="24"/>
        </w:rPr>
        <w:t xml:space="preserve"> </w:t>
      </w:r>
      <w:r w:rsidR="00307E5D" w:rsidRPr="00307E5D">
        <w:rPr>
          <w:rFonts w:ascii="Times New Roman" w:hAnsi="Times New Roman" w:cs="Times New Roman"/>
          <w:sz w:val="24"/>
          <w:szCs w:val="24"/>
        </w:rPr>
        <w:t xml:space="preserve">(1) </w:t>
      </w:r>
      <w:r w:rsidR="00307E5D">
        <w:rPr>
          <w:rFonts w:ascii="Times New Roman" w:hAnsi="Times New Roman" w:cs="Times New Roman"/>
          <w:sz w:val="24"/>
          <w:szCs w:val="24"/>
        </w:rPr>
        <w:t xml:space="preserve">This document outlines procedures </w:t>
      </w:r>
      <w:r w:rsidR="00307E5D" w:rsidRPr="00307E5D">
        <w:rPr>
          <w:rFonts w:ascii="Times New Roman" w:hAnsi="Times New Roman" w:cs="Times New Roman"/>
          <w:sz w:val="24"/>
          <w:szCs w:val="24"/>
        </w:rPr>
        <w:t>for</w:t>
      </w:r>
      <w:r w:rsidR="009769F1">
        <w:rPr>
          <w:rFonts w:ascii="Times New Roman" w:hAnsi="Times New Roman" w:cs="Times New Roman"/>
          <w:sz w:val="24"/>
          <w:szCs w:val="24"/>
        </w:rPr>
        <w:t xml:space="preserve"> implementing </w:t>
      </w:r>
      <w:bookmarkStart w:id="0" w:name="OLE_LINK1"/>
      <w:bookmarkStart w:id="1" w:name="OLE_LINK2"/>
      <w:r w:rsidR="009769F1" w:rsidRPr="009769F1">
        <w:rPr>
          <w:rFonts w:ascii="Times New Roman" w:hAnsi="Times New Roman" w:cs="Times New Roman"/>
          <w:sz w:val="24"/>
          <w:szCs w:val="24"/>
        </w:rPr>
        <w:t>1</w:t>
      </w:r>
      <w:r w:rsidR="009769F1">
        <w:rPr>
          <w:rFonts w:ascii="Times New Roman" w:hAnsi="Times New Roman" w:cs="Times New Roman"/>
          <w:sz w:val="24"/>
          <w:szCs w:val="24"/>
        </w:rPr>
        <w:t xml:space="preserve"> </w:t>
      </w:r>
      <w:r w:rsidR="009769F1" w:rsidRPr="009769F1">
        <w:rPr>
          <w:rFonts w:ascii="Times New Roman" w:hAnsi="Times New Roman" w:cs="Times New Roman"/>
          <w:sz w:val="24"/>
          <w:szCs w:val="24"/>
        </w:rPr>
        <w:t>VAC</w:t>
      </w:r>
      <w:r w:rsidR="009769F1">
        <w:rPr>
          <w:rFonts w:ascii="Times New Roman" w:hAnsi="Times New Roman" w:cs="Times New Roman"/>
          <w:sz w:val="24"/>
          <w:szCs w:val="24"/>
        </w:rPr>
        <w:t xml:space="preserve"> </w:t>
      </w:r>
      <w:r w:rsidR="009769F1" w:rsidRPr="009769F1">
        <w:rPr>
          <w:rFonts w:ascii="Times New Roman" w:hAnsi="Times New Roman" w:cs="Times New Roman"/>
          <w:sz w:val="24"/>
          <w:szCs w:val="24"/>
        </w:rPr>
        <w:t>20-20-80</w:t>
      </w:r>
      <w:bookmarkEnd w:id="0"/>
      <w:bookmarkEnd w:id="1"/>
      <w:r w:rsidR="009769F1">
        <w:rPr>
          <w:rFonts w:ascii="Times New Roman" w:hAnsi="Times New Roman" w:cs="Times New Roman"/>
          <w:sz w:val="24"/>
          <w:szCs w:val="24"/>
        </w:rPr>
        <w:t>(B),</w:t>
      </w:r>
      <w:r w:rsidR="00307E5D" w:rsidRPr="00307E5D">
        <w:rPr>
          <w:rFonts w:ascii="Times New Roman" w:hAnsi="Times New Roman" w:cs="Times New Roman"/>
          <w:sz w:val="24"/>
          <w:szCs w:val="24"/>
        </w:rPr>
        <w:t xml:space="preserve"> the receipt and disposition of complaints filed with the </w:t>
      </w:r>
      <w:r w:rsidR="00307E5D">
        <w:rPr>
          <w:rFonts w:ascii="Times New Roman" w:hAnsi="Times New Roman" w:cs="Times New Roman"/>
          <w:sz w:val="24"/>
          <w:szCs w:val="24"/>
        </w:rPr>
        <w:t>State Board of Elections</w:t>
      </w:r>
      <w:r w:rsidR="00A6746E">
        <w:rPr>
          <w:rFonts w:ascii="Times New Roman" w:hAnsi="Times New Roman" w:cs="Times New Roman"/>
          <w:sz w:val="24"/>
          <w:szCs w:val="24"/>
        </w:rPr>
        <w:t xml:space="preserve"> (Board)</w:t>
      </w:r>
      <w:r w:rsidR="00307E5D" w:rsidRPr="00307E5D">
        <w:rPr>
          <w:rFonts w:ascii="Times New Roman" w:hAnsi="Times New Roman" w:cs="Times New Roman"/>
          <w:sz w:val="24"/>
          <w:szCs w:val="24"/>
        </w:rPr>
        <w:t xml:space="preserve"> alleging violations of Title III of the Help America Vote Act of 2002 (HAVA). The rule is intended to fully comply with all federal requirements for the complaint procedure, as described in Section 402 of HAVA (</w:t>
      </w:r>
      <w:r w:rsidR="009769F1">
        <w:rPr>
          <w:rFonts w:ascii="Times New Roman" w:hAnsi="Times New Roman" w:cs="Times New Roman"/>
          <w:sz w:val="24"/>
          <w:szCs w:val="24"/>
        </w:rPr>
        <w:t>42 USC 15512</w:t>
      </w:r>
      <w:r w:rsidR="00307E5D" w:rsidRPr="00307E5D">
        <w:rPr>
          <w:rFonts w:ascii="Times New Roman" w:hAnsi="Times New Roman" w:cs="Times New Roman"/>
          <w:sz w:val="24"/>
          <w:szCs w:val="24"/>
        </w:rPr>
        <w:t>).</w:t>
      </w:r>
    </w:p>
    <w:p w:rsidR="00307E5D" w:rsidRPr="00307E5D" w:rsidRDefault="00307E5D" w:rsidP="00307E5D">
      <w:pPr>
        <w:rPr>
          <w:rFonts w:ascii="Times New Roman" w:hAnsi="Times New Roman" w:cs="Times New Roman"/>
          <w:sz w:val="24"/>
          <w:szCs w:val="24"/>
        </w:rPr>
      </w:pPr>
      <w:r w:rsidRPr="00307E5D">
        <w:rPr>
          <w:rFonts w:ascii="Times New Roman" w:hAnsi="Times New Roman" w:cs="Times New Roman"/>
          <w:sz w:val="24"/>
          <w:szCs w:val="24"/>
        </w:rPr>
        <w:t xml:space="preserve">(2) The procedures described are to be used solely for complaints filed alleging a violation of Title III of HAVA. </w:t>
      </w:r>
      <w:r w:rsidR="009769F1">
        <w:rPr>
          <w:rFonts w:ascii="Times New Roman" w:hAnsi="Times New Roman" w:cs="Times New Roman"/>
          <w:sz w:val="24"/>
          <w:szCs w:val="24"/>
        </w:rPr>
        <w:t xml:space="preserve"> </w:t>
      </w:r>
      <w:r w:rsidRPr="00307E5D">
        <w:rPr>
          <w:rFonts w:ascii="Times New Roman" w:hAnsi="Times New Roman" w:cs="Times New Roman"/>
          <w:sz w:val="24"/>
          <w:szCs w:val="24"/>
        </w:rPr>
        <w:t>Title III i</w:t>
      </w:r>
      <w:r w:rsidR="009769F1">
        <w:rPr>
          <w:rFonts w:ascii="Times New Roman" w:hAnsi="Times New Roman" w:cs="Times New Roman"/>
          <w:sz w:val="24"/>
          <w:szCs w:val="24"/>
        </w:rPr>
        <w:t>ncludes voting system standards;</w:t>
      </w:r>
      <w:r w:rsidRPr="00307E5D">
        <w:rPr>
          <w:rFonts w:ascii="Times New Roman" w:hAnsi="Times New Roman" w:cs="Times New Roman"/>
          <w:sz w:val="24"/>
          <w:szCs w:val="24"/>
        </w:rPr>
        <w:t xml:space="preserve"> accessibility of voting syste</w:t>
      </w:r>
      <w:r w:rsidR="009769F1">
        <w:rPr>
          <w:rFonts w:ascii="Times New Roman" w:hAnsi="Times New Roman" w:cs="Times New Roman"/>
          <w:sz w:val="24"/>
          <w:szCs w:val="24"/>
        </w:rPr>
        <w:t>ms to persons with disabilities;</w:t>
      </w:r>
      <w:r w:rsidRPr="00307E5D">
        <w:rPr>
          <w:rFonts w:ascii="Times New Roman" w:hAnsi="Times New Roman" w:cs="Times New Roman"/>
          <w:sz w:val="24"/>
          <w:szCs w:val="24"/>
        </w:rPr>
        <w:t xml:space="preserve"> instructi</w:t>
      </w:r>
      <w:r w:rsidR="009769F1">
        <w:rPr>
          <w:rFonts w:ascii="Times New Roman" w:hAnsi="Times New Roman" w:cs="Times New Roman"/>
          <w:sz w:val="24"/>
          <w:szCs w:val="24"/>
        </w:rPr>
        <w:t>ons on correcting voting errors;</w:t>
      </w:r>
      <w:r w:rsidRPr="00307E5D">
        <w:rPr>
          <w:rFonts w:ascii="Times New Roman" w:hAnsi="Times New Roman" w:cs="Times New Roman"/>
          <w:sz w:val="24"/>
          <w:szCs w:val="24"/>
        </w:rPr>
        <w:t xml:space="preserve"> identification requirements for voting in federal electi</w:t>
      </w:r>
      <w:r w:rsidR="009769F1">
        <w:rPr>
          <w:rFonts w:ascii="Times New Roman" w:hAnsi="Times New Roman" w:cs="Times New Roman"/>
          <w:sz w:val="24"/>
          <w:szCs w:val="24"/>
        </w:rPr>
        <w:t>ons if registration was by mail;</w:t>
      </w:r>
      <w:r w:rsidRPr="00307E5D">
        <w:rPr>
          <w:rFonts w:ascii="Times New Roman" w:hAnsi="Times New Roman" w:cs="Times New Roman"/>
          <w:sz w:val="24"/>
          <w:szCs w:val="24"/>
        </w:rPr>
        <w:t xml:space="preserve"> </w:t>
      </w:r>
      <w:r w:rsidR="009769F1">
        <w:rPr>
          <w:rFonts w:ascii="Times New Roman" w:hAnsi="Times New Roman" w:cs="Times New Roman"/>
          <w:sz w:val="24"/>
          <w:szCs w:val="24"/>
        </w:rPr>
        <w:t xml:space="preserve">statewide </w:t>
      </w:r>
      <w:r w:rsidRPr="00307E5D">
        <w:rPr>
          <w:rFonts w:ascii="Times New Roman" w:hAnsi="Times New Roman" w:cs="Times New Roman"/>
          <w:sz w:val="24"/>
          <w:szCs w:val="24"/>
        </w:rPr>
        <w:t>computerized voter regi</w:t>
      </w:r>
      <w:r w:rsidR="009769F1">
        <w:rPr>
          <w:rFonts w:ascii="Times New Roman" w:hAnsi="Times New Roman" w:cs="Times New Roman"/>
          <w:sz w:val="24"/>
          <w:szCs w:val="24"/>
        </w:rPr>
        <w:t>stration list;</w:t>
      </w:r>
      <w:r w:rsidRPr="00307E5D">
        <w:rPr>
          <w:rFonts w:ascii="Times New Roman" w:hAnsi="Times New Roman" w:cs="Times New Roman"/>
          <w:sz w:val="24"/>
          <w:szCs w:val="24"/>
        </w:rPr>
        <w:t xml:space="preserve"> contents of registration forms</w:t>
      </w:r>
      <w:r w:rsidR="009769F1">
        <w:rPr>
          <w:rFonts w:ascii="Times New Roman" w:hAnsi="Times New Roman" w:cs="Times New Roman"/>
          <w:sz w:val="24"/>
          <w:szCs w:val="24"/>
        </w:rPr>
        <w:t>;</w:t>
      </w:r>
      <w:r w:rsidRPr="00307E5D">
        <w:rPr>
          <w:rFonts w:ascii="Times New Roman" w:hAnsi="Times New Roman" w:cs="Times New Roman"/>
          <w:sz w:val="24"/>
          <w:szCs w:val="24"/>
        </w:rPr>
        <w:t xml:space="preserve"> and provisional voting.</w:t>
      </w:r>
    </w:p>
    <w:p w:rsidR="00307E5D" w:rsidRPr="00307E5D" w:rsidRDefault="00307E5D" w:rsidP="00307E5D">
      <w:pPr>
        <w:rPr>
          <w:rFonts w:ascii="Times New Roman" w:hAnsi="Times New Roman" w:cs="Times New Roman"/>
          <w:sz w:val="24"/>
          <w:szCs w:val="24"/>
        </w:rPr>
      </w:pPr>
      <w:r w:rsidRPr="00307E5D">
        <w:rPr>
          <w:rFonts w:ascii="Times New Roman" w:hAnsi="Times New Roman" w:cs="Times New Roman"/>
          <w:sz w:val="24"/>
          <w:szCs w:val="24"/>
        </w:rPr>
        <w:t xml:space="preserve">(3) State and county elections officials are encouraged to resolve complaints informally if possible. If informal resolution is not possible, and a person wishes to file a formal HAVA complaint under this procedure, the person shall use the </w:t>
      </w:r>
      <w:r w:rsidR="009769F1">
        <w:rPr>
          <w:rFonts w:ascii="Times New Roman" w:hAnsi="Times New Roman" w:cs="Times New Roman"/>
          <w:sz w:val="24"/>
          <w:szCs w:val="24"/>
        </w:rPr>
        <w:t>required</w:t>
      </w:r>
      <w:r w:rsidRPr="00307E5D">
        <w:rPr>
          <w:rFonts w:ascii="Times New Roman" w:hAnsi="Times New Roman" w:cs="Times New Roman"/>
          <w:sz w:val="24"/>
          <w:szCs w:val="24"/>
        </w:rPr>
        <w:t xml:space="preserve"> complaint form (</w:t>
      </w:r>
      <w:r w:rsidR="009769F1">
        <w:rPr>
          <w:rFonts w:ascii="Times New Roman" w:hAnsi="Times New Roman" w:cs="Times New Roman"/>
          <w:sz w:val="24"/>
          <w:szCs w:val="24"/>
        </w:rPr>
        <w:t xml:space="preserve">SBE Form </w:t>
      </w:r>
      <w:r w:rsidR="003A391A">
        <w:rPr>
          <w:rFonts w:ascii="Times New Roman" w:hAnsi="Times New Roman" w:cs="Times New Roman"/>
          <w:sz w:val="24"/>
          <w:szCs w:val="24"/>
        </w:rPr>
        <w:t>15512</w:t>
      </w:r>
      <w:r w:rsidRPr="00307E5D">
        <w:rPr>
          <w:rFonts w:ascii="Times New Roman" w:hAnsi="Times New Roman" w:cs="Times New Roman"/>
          <w:sz w:val="24"/>
          <w:szCs w:val="24"/>
        </w:rPr>
        <w:t xml:space="preserve">). The complaint will be accepted and processed only if made in writing, signed under oath by the person filing the complaint, and notarized. The complaint form must be filed directly with the </w:t>
      </w:r>
      <w:r w:rsidR="009769F1">
        <w:rPr>
          <w:rFonts w:ascii="Times New Roman" w:hAnsi="Times New Roman" w:cs="Times New Roman"/>
          <w:sz w:val="24"/>
          <w:szCs w:val="24"/>
        </w:rPr>
        <w:t>State Board of Elections</w:t>
      </w:r>
      <w:r w:rsidRPr="00307E5D">
        <w:rPr>
          <w:rFonts w:ascii="Times New Roman" w:hAnsi="Times New Roman" w:cs="Times New Roman"/>
          <w:sz w:val="24"/>
          <w:szCs w:val="24"/>
        </w:rPr>
        <w:t>. If the co</w:t>
      </w:r>
      <w:r w:rsidR="009769F1">
        <w:rPr>
          <w:rFonts w:ascii="Times New Roman" w:hAnsi="Times New Roman" w:cs="Times New Roman"/>
          <w:sz w:val="24"/>
          <w:szCs w:val="24"/>
        </w:rPr>
        <w:t>mplaint is submitted to a county or city</w:t>
      </w:r>
      <w:r w:rsidRPr="00307E5D">
        <w:rPr>
          <w:rFonts w:ascii="Times New Roman" w:hAnsi="Times New Roman" w:cs="Times New Roman"/>
          <w:sz w:val="24"/>
          <w:szCs w:val="24"/>
        </w:rPr>
        <w:t xml:space="preserve"> elections office, the </w:t>
      </w:r>
      <w:r w:rsidR="009769F1">
        <w:rPr>
          <w:rFonts w:ascii="Times New Roman" w:hAnsi="Times New Roman" w:cs="Times New Roman"/>
          <w:sz w:val="24"/>
          <w:szCs w:val="24"/>
        </w:rPr>
        <w:t>local</w:t>
      </w:r>
      <w:r w:rsidRPr="00307E5D">
        <w:rPr>
          <w:rFonts w:ascii="Times New Roman" w:hAnsi="Times New Roman" w:cs="Times New Roman"/>
          <w:sz w:val="24"/>
          <w:szCs w:val="24"/>
        </w:rPr>
        <w:t xml:space="preserve"> official shall promptly forward the original complaint to the </w:t>
      </w:r>
      <w:r w:rsidR="00A6746E">
        <w:rPr>
          <w:rFonts w:ascii="Times New Roman" w:hAnsi="Times New Roman" w:cs="Times New Roman"/>
          <w:sz w:val="24"/>
          <w:szCs w:val="24"/>
        </w:rPr>
        <w:t>Board</w:t>
      </w:r>
      <w:r w:rsidRPr="00307E5D">
        <w:rPr>
          <w:rFonts w:ascii="Times New Roman" w:hAnsi="Times New Roman" w:cs="Times New Roman"/>
          <w:sz w:val="24"/>
          <w:szCs w:val="24"/>
        </w:rPr>
        <w:t xml:space="preserve">. The complaint shall be considered filed on the day it is received at the office of the </w:t>
      </w:r>
      <w:r w:rsidR="009769F1">
        <w:rPr>
          <w:rFonts w:ascii="Times New Roman" w:hAnsi="Times New Roman" w:cs="Times New Roman"/>
          <w:sz w:val="24"/>
          <w:szCs w:val="24"/>
        </w:rPr>
        <w:t>State Board of Elections</w:t>
      </w:r>
      <w:r w:rsidRPr="00307E5D">
        <w:rPr>
          <w:rFonts w:ascii="Times New Roman" w:hAnsi="Times New Roman" w:cs="Times New Roman"/>
          <w:sz w:val="24"/>
          <w:szCs w:val="24"/>
        </w:rPr>
        <w:t>.</w:t>
      </w:r>
    </w:p>
    <w:p w:rsidR="00307E5D" w:rsidRPr="00307E5D" w:rsidRDefault="00307E5D" w:rsidP="00307E5D">
      <w:pPr>
        <w:rPr>
          <w:rFonts w:ascii="Times New Roman" w:hAnsi="Times New Roman" w:cs="Times New Roman"/>
          <w:sz w:val="24"/>
          <w:szCs w:val="24"/>
        </w:rPr>
      </w:pPr>
      <w:r w:rsidRPr="00307E5D">
        <w:rPr>
          <w:rFonts w:ascii="Times New Roman" w:hAnsi="Times New Roman" w:cs="Times New Roman"/>
          <w:sz w:val="24"/>
          <w:szCs w:val="24"/>
        </w:rPr>
        <w:t xml:space="preserve">(4) Upon receipt of a complaint, the </w:t>
      </w:r>
      <w:r w:rsidR="00A6746E">
        <w:rPr>
          <w:rFonts w:ascii="Times New Roman" w:hAnsi="Times New Roman" w:cs="Times New Roman"/>
          <w:sz w:val="24"/>
          <w:szCs w:val="24"/>
        </w:rPr>
        <w:t>Board</w:t>
      </w:r>
      <w:r w:rsidRPr="00307E5D">
        <w:rPr>
          <w:rFonts w:ascii="Times New Roman" w:hAnsi="Times New Roman" w:cs="Times New Roman"/>
          <w:sz w:val="24"/>
          <w:szCs w:val="24"/>
        </w:rPr>
        <w:t xml:space="preserve"> staff will review the complaint to determine if it alleges a violation of Title III of HAVA. If the complaint does not allege a violation of Title III, the complaint will be </w:t>
      </w:r>
      <w:r w:rsidR="009769F1">
        <w:rPr>
          <w:rFonts w:ascii="Times New Roman" w:hAnsi="Times New Roman" w:cs="Times New Roman"/>
          <w:sz w:val="24"/>
          <w:szCs w:val="24"/>
        </w:rPr>
        <w:t xml:space="preserve">treated as an informal complaint under </w:t>
      </w:r>
      <w:r w:rsidR="009769F1" w:rsidRPr="009769F1">
        <w:rPr>
          <w:rFonts w:ascii="Times New Roman" w:hAnsi="Times New Roman" w:cs="Times New Roman"/>
          <w:sz w:val="24"/>
          <w:szCs w:val="24"/>
        </w:rPr>
        <w:t>1</w:t>
      </w:r>
      <w:r w:rsidR="009769F1">
        <w:rPr>
          <w:rFonts w:ascii="Times New Roman" w:hAnsi="Times New Roman" w:cs="Times New Roman"/>
          <w:sz w:val="24"/>
          <w:szCs w:val="24"/>
        </w:rPr>
        <w:t xml:space="preserve"> </w:t>
      </w:r>
      <w:r w:rsidR="009769F1" w:rsidRPr="009769F1">
        <w:rPr>
          <w:rFonts w:ascii="Times New Roman" w:hAnsi="Times New Roman" w:cs="Times New Roman"/>
          <w:sz w:val="24"/>
          <w:szCs w:val="24"/>
        </w:rPr>
        <w:t>VAC</w:t>
      </w:r>
      <w:r w:rsidR="009769F1">
        <w:rPr>
          <w:rFonts w:ascii="Times New Roman" w:hAnsi="Times New Roman" w:cs="Times New Roman"/>
          <w:sz w:val="24"/>
          <w:szCs w:val="24"/>
        </w:rPr>
        <w:t xml:space="preserve"> </w:t>
      </w:r>
      <w:r w:rsidR="009769F1" w:rsidRPr="009769F1">
        <w:rPr>
          <w:rFonts w:ascii="Times New Roman" w:hAnsi="Times New Roman" w:cs="Times New Roman"/>
          <w:sz w:val="24"/>
          <w:szCs w:val="24"/>
        </w:rPr>
        <w:t>20-20-80</w:t>
      </w:r>
      <w:r w:rsidR="009769F1">
        <w:rPr>
          <w:rFonts w:ascii="Times New Roman" w:hAnsi="Times New Roman" w:cs="Times New Roman"/>
          <w:sz w:val="24"/>
          <w:szCs w:val="24"/>
        </w:rPr>
        <w:t xml:space="preserve">.  Informal complaints will not be subject to alternative dispute resolution procedures outlined below.  </w:t>
      </w:r>
      <w:r w:rsidRPr="00307E5D">
        <w:rPr>
          <w:rFonts w:ascii="Times New Roman" w:hAnsi="Times New Roman" w:cs="Times New Roman"/>
          <w:sz w:val="24"/>
          <w:szCs w:val="24"/>
        </w:rPr>
        <w:t>If the complaint alleges a violation of Title III, the complaint will be acknowledged in writing, and the complainant will be offered the opportunity to request a hearing on the record.</w:t>
      </w:r>
      <w:r w:rsidR="00AB49DC">
        <w:rPr>
          <w:rFonts w:ascii="Times New Roman" w:hAnsi="Times New Roman" w:cs="Times New Roman"/>
          <w:sz w:val="24"/>
          <w:szCs w:val="24"/>
        </w:rPr>
        <w:t xml:space="preserve">  Similar complaints may be consolidated at the discretion of the </w:t>
      </w:r>
      <w:r w:rsidR="00A6746E">
        <w:rPr>
          <w:rFonts w:ascii="Times New Roman" w:hAnsi="Times New Roman" w:cs="Times New Roman"/>
          <w:sz w:val="24"/>
          <w:szCs w:val="24"/>
        </w:rPr>
        <w:t>Board</w:t>
      </w:r>
      <w:r w:rsidR="00AB49DC">
        <w:rPr>
          <w:rFonts w:ascii="Times New Roman" w:hAnsi="Times New Roman" w:cs="Times New Roman"/>
          <w:sz w:val="24"/>
          <w:szCs w:val="24"/>
        </w:rPr>
        <w:t>.</w:t>
      </w:r>
      <w:r w:rsidRPr="00307E5D">
        <w:rPr>
          <w:rFonts w:ascii="Times New Roman" w:hAnsi="Times New Roman" w:cs="Times New Roman"/>
          <w:sz w:val="24"/>
          <w:szCs w:val="24"/>
        </w:rPr>
        <w:t xml:space="preserve"> A hearing on the record may be provided by telephone or in person. The </w:t>
      </w:r>
      <w:r w:rsidR="00A6746E">
        <w:rPr>
          <w:rFonts w:ascii="Times New Roman" w:hAnsi="Times New Roman" w:cs="Times New Roman"/>
          <w:sz w:val="24"/>
          <w:szCs w:val="24"/>
        </w:rPr>
        <w:t>Board</w:t>
      </w:r>
      <w:r w:rsidRPr="00307E5D">
        <w:rPr>
          <w:rFonts w:ascii="Times New Roman" w:hAnsi="Times New Roman" w:cs="Times New Roman"/>
          <w:sz w:val="24"/>
          <w:szCs w:val="24"/>
        </w:rPr>
        <w:t xml:space="preserve"> staff will then request information from other persons who may have information related to the substance of the complaint</w:t>
      </w:r>
      <w:r w:rsidR="009769F1">
        <w:rPr>
          <w:rFonts w:ascii="Times New Roman" w:hAnsi="Times New Roman" w:cs="Times New Roman"/>
          <w:sz w:val="24"/>
          <w:szCs w:val="24"/>
        </w:rPr>
        <w:t>, including local election officials</w:t>
      </w:r>
      <w:r w:rsidRPr="00307E5D">
        <w:rPr>
          <w:rFonts w:ascii="Times New Roman" w:hAnsi="Times New Roman" w:cs="Times New Roman"/>
          <w:sz w:val="24"/>
          <w:szCs w:val="24"/>
        </w:rPr>
        <w:t xml:space="preserve">. When the responses are received, copies will be sent to the complainant to provide an opportunity for the complainant to respond or rebut the information provided. Unless the complainant requested a hearing on the record, or the </w:t>
      </w:r>
      <w:r w:rsidR="00D661C3">
        <w:rPr>
          <w:rFonts w:ascii="Times New Roman" w:hAnsi="Times New Roman" w:cs="Times New Roman"/>
          <w:sz w:val="24"/>
          <w:szCs w:val="24"/>
        </w:rPr>
        <w:t>State Board of Elections</w:t>
      </w:r>
      <w:r w:rsidRPr="00307E5D">
        <w:rPr>
          <w:rFonts w:ascii="Times New Roman" w:hAnsi="Times New Roman" w:cs="Times New Roman"/>
          <w:sz w:val="24"/>
          <w:szCs w:val="24"/>
        </w:rPr>
        <w:t xml:space="preserve"> chooses to provide such a hearing because of the nature of the allegations and responses, </w:t>
      </w:r>
      <w:r w:rsidR="00AB49DC">
        <w:rPr>
          <w:rFonts w:ascii="Times New Roman" w:hAnsi="Times New Roman" w:cs="Times New Roman"/>
          <w:sz w:val="24"/>
          <w:szCs w:val="24"/>
        </w:rPr>
        <w:t xml:space="preserve">the </w:t>
      </w:r>
      <w:r w:rsidR="00A6746E">
        <w:rPr>
          <w:rFonts w:ascii="Times New Roman" w:hAnsi="Times New Roman" w:cs="Times New Roman"/>
          <w:sz w:val="24"/>
          <w:szCs w:val="24"/>
        </w:rPr>
        <w:t>Board</w:t>
      </w:r>
      <w:r w:rsidRPr="00307E5D">
        <w:rPr>
          <w:rFonts w:ascii="Times New Roman" w:hAnsi="Times New Roman" w:cs="Times New Roman"/>
          <w:sz w:val="24"/>
          <w:szCs w:val="24"/>
        </w:rPr>
        <w:t xml:space="preserve"> will prepare a determination letter based on the information provided</w:t>
      </w:r>
      <w:r w:rsidR="00B90FD6">
        <w:rPr>
          <w:rFonts w:ascii="Times New Roman" w:hAnsi="Times New Roman" w:cs="Times New Roman"/>
          <w:sz w:val="24"/>
          <w:szCs w:val="24"/>
        </w:rPr>
        <w:t xml:space="preserve"> in the complaint or compiled by the </w:t>
      </w:r>
      <w:r w:rsidR="00A6746E">
        <w:rPr>
          <w:rFonts w:ascii="Times New Roman" w:hAnsi="Times New Roman" w:cs="Times New Roman"/>
          <w:sz w:val="24"/>
          <w:szCs w:val="24"/>
        </w:rPr>
        <w:t>Board</w:t>
      </w:r>
      <w:r w:rsidR="00B90FD6">
        <w:rPr>
          <w:rFonts w:ascii="Times New Roman" w:hAnsi="Times New Roman" w:cs="Times New Roman"/>
          <w:sz w:val="24"/>
          <w:szCs w:val="24"/>
        </w:rPr>
        <w:t xml:space="preserve"> staff during review of the complaint</w:t>
      </w:r>
      <w:r w:rsidRPr="00307E5D">
        <w:rPr>
          <w:rFonts w:ascii="Times New Roman" w:hAnsi="Times New Roman" w:cs="Times New Roman"/>
          <w:sz w:val="24"/>
          <w:szCs w:val="24"/>
        </w:rPr>
        <w:t>. The determination letter will address whether any violation of Title III has occurred and address how to resolve the problem to avoid its occurrence in the future.</w:t>
      </w:r>
    </w:p>
    <w:p w:rsidR="00307E5D" w:rsidRPr="00307E5D" w:rsidRDefault="00307E5D" w:rsidP="00307E5D">
      <w:pPr>
        <w:rPr>
          <w:rFonts w:ascii="Times New Roman" w:hAnsi="Times New Roman" w:cs="Times New Roman"/>
          <w:sz w:val="24"/>
          <w:szCs w:val="24"/>
        </w:rPr>
      </w:pPr>
      <w:r w:rsidRPr="00307E5D">
        <w:rPr>
          <w:rFonts w:ascii="Times New Roman" w:hAnsi="Times New Roman" w:cs="Times New Roman"/>
          <w:sz w:val="24"/>
          <w:szCs w:val="24"/>
        </w:rPr>
        <w:t xml:space="preserve">(5) If a hearing on the record is scheduled, the </w:t>
      </w:r>
      <w:r w:rsidR="00AB49DC">
        <w:rPr>
          <w:rFonts w:ascii="Times New Roman" w:hAnsi="Times New Roman" w:cs="Times New Roman"/>
          <w:sz w:val="24"/>
          <w:szCs w:val="24"/>
        </w:rPr>
        <w:t>State Board of Elections</w:t>
      </w:r>
      <w:r w:rsidRPr="00307E5D">
        <w:rPr>
          <w:rFonts w:ascii="Times New Roman" w:hAnsi="Times New Roman" w:cs="Times New Roman"/>
          <w:sz w:val="24"/>
          <w:szCs w:val="24"/>
        </w:rPr>
        <w:t xml:space="preserve"> will decide whether the hearing is to be conducted by telephone or in-person. The complainant and other persons who have relevant information to provide will be invited to participate. The hearing will be conducted before </w:t>
      </w:r>
      <w:r w:rsidR="00AB49DC">
        <w:rPr>
          <w:rFonts w:ascii="Times New Roman" w:hAnsi="Times New Roman" w:cs="Times New Roman"/>
          <w:sz w:val="24"/>
          <w:szCs w:val="24"/>
        </w:rPr>
        <w:t xml:space="preserve">a </w:t>
      </w:r>
      <w:r w:rsidR="00A6746E">
        <w:rPr>
          <w:rFonts w:ascii="Times New Roman" w:hAnsi="Times New Roman" w:cs="Times New Roman"/>
          <w:sz w:val="24"/>
          <w:szCs w:val="24"/>
        </w:rPr>
        <w:t>Board</w:t>
      </w:r>
      <w:r w:rsidRPr="00307E5D">
        <w:rPr>
          <w:rFonts w:ascii="Times New Roman" w:hAnsi="Times New Roman" w:cs="Times New Roman"/>
          <w:sz w:val="24"/>
          <w:szCs w:val="24"/>
        </w:rPr>
        <w:t xml:space="preserve"> employee. The purpose of the hearing is to determine whether any procedure required by Title III was not correctly followed, and to develop a plan to make sure the violation, if any, does not happen again. </w:t>
      </w:r>
      <w:r w:rsidRPr="00307E5D">
        <w:rPr>
          <w:rFonts w:ascii="Times New Roman" w:hAnsi="Times New Roman" w:cs="Times New Roman"/>
          <w:sz w:val="24"/>
          <w:szCs w:val="24"/>
        </w:rPr>
        <w:lastRenderedPageBreak/>
        <w:t>The hearing is to be conducted as a fact-finding, problem solving forum. A record must be kept, including copies of any documents submitted and minutes, a tape</w:t>
      </w:r>
      <w:r w:rsidR="00AB49DC">
        <w:rPr>
          <w:rFonts w:ascii="Times New Roman" w:hAnsi="Times New Roman" w:cs="Times New Roman"/>
          <w:sz w:val="24"/>
          <w:szCs w:val="24"/>
        </w:rPr>
        <w:t>,</w:t>
      </w:r>
      <w:r w:rsidRPr="00307E5D">
        <w:rPr>
          <w:rFonts w:ascii="Times New Roman" w:hAnsi="Times New Roman" w:cs="Times New Roman"/>
          <w:sz w:val="24"/>
          <w:szCs w:val="24"/>
        </w:rPr>
        <w:t xml:space="preserve"> or other record of the hearing.</w:t>
      </w:r>
    </w:p>
    <w:p w:rsidR="00307E5D" w:rsidRPr="00307E5D" w:rsidRDefault="00307E5D" w:rsidP="00307E5D">
      <w:pPr>
        <w:rPr>
          <w:rFonts w:ascii="Times New Roman" w:hAnsi="Times New Roman" w:cs="Times New Roman"/>
          <w:sz w:val="24"/>
          <w:szCs w:val="24"/>
        </w:rPr>
      </w:pPr>
      <w:r w:rsidRPr="00307E5D">
        <w:rPr>
          <w:rFonts w:ascii="Times New Roman" w:hAnsi="Times New Roman" w:cs="Times New Roman"/>
          <w:sz w:val="24"/>
          <w:szCs w:val="24"/>
        </w:rPr>
        <w:t>(6) Whether the complaint is resolved through the procedures of</w:t>
      </w:r>
      <w:r w:rsidR="00AB49DC">
        <w:rPr>
          <w:rFonts w:ascii="Times New Roman" w:hAnsi="Times New Roman" w:cs="Times New Roman"/>
          <w:sz w:val="24"/>
          <w:szCs w:val="24"/>
        </w:rPr>
        <w:t xml:space="preserve"> subsections (4) or (5)</w:t>
      </w:r>
      <w:r w:rsidRPr="00307E5D">
        <w:rPr>
          <w:rFonts w:ascii="Times New Roman" w:hAnsi="Times New Roman" w:cs="Times New Roman"/>
          <w:sz w:val="24"/>
          <w:szCs w:val="24"/>
        </w:rPr>
        <w:t xml:space="preserve">, the final determination will be prepared by the </w:t>
      </w:r>
      <w:r w:rsidR="00AB49DC">
        <w:rPr>
          <w:rFonts w:ascii="Times New Roman" w:hAnsi="Times New Roman" w:cs="Times New Roman"/>
          <w:sz w:val="24"/>
          <w:szCs w:val="24"/>
        </w:rPr>
        <w:t>State Board of Elections</w:t>
      </w:r>
      <w:r w:rsidRPr="00307E5D">
        <w:rPr>
          <w:rFonts w:ascii="Times New Roman" w:hAnsi="Times New Roman" w:cs="Times New Roman"/>
          <w:sz w:val="24"/>
          <w:szCs w:val="24"/>
        </w:rPr>
        <w:t>. If the outcome of the proceeding requires the provision of a remedy, the remedy must conform to state elections law and will not include financial payments to complainants or civil penalties against other involved individuals. Remedies may include written findings that a violation of Title II</w:t>
      </w:r>
      <w:r w:rsidR="00766460">
        <w:rPr>
          <w:rFonts w:ascii="Times New Roman" w:hAnsi="Times New Roman" w:cs="Times New Roman"/>
          <w:sz w:val="24"/>
          <w:szCs w:val="24"/>
        </w:rPr>
        <w:t>I has occurred, strategies for e</w:t>
      </w:r>
      <w:r w:rsidRPr="00307E5D">
        <w:rPr>
          <w:rFonts w:ascii="Times New Roman" w:hAnsi="Times New Roman" w:cs="Times New Roman"/>
          <w:sz w:val="24"/>
          <w:szCs w:val="24"/>
        </w:rPr>
        <w:t xml:space="preserve">nsuring that that violation does not occur again, and, if it appears that the complaint involves a systemic problem, possible actions by the </w:t>
      </w:r>
      <w:r w:rsidR="00A6746E">
        <w:rPr>
          <w:rFonts w:ascii="Times New Roman" w:hAnsi="Times New Roman" w:cs="Times New Roman"/>
          <w:sz w:val="24"/>
          <w:szCs w:val="24"/>
        </w:rPr>
        <w:t>Board</w:t>
      </w:r>
      <w:r w:rsidRPr="00307E5D">
        <w:rPr>
          <w:rFonts w:ascii="Times New Roman" w:hAnsi="Times New Roman" w:cs="Times New Roman"/>
          <w:sz w:val="24"/>
          <w:szCs w:val="24"/>
        </w:rPr>
        <w:t xml:space="preserve"> to provide better instructions, training or procedures to all election officials to avoid future violations.</w:t>
      </w:r>
    </w:p>
    <w:p w:rsidR="00307E5D" w:rsidRPr="00307E5D" w:rsidRDefault="00307E5D" w:rsidP="00307E5D">
      <w:pPr>
        <w:rPr>
          <w:rFonts w:ascii="Times New Roman" w:hAnsi="Times New Roman" w:cs="Times New Roman"/>
          <w:sz w:val="24"/>
          <w:szCs w:val="24"/>
        </w:rPr>
      </w:pPr>
      <w:r w:rsidRPr="00307E5D">
        <w:rPr>
          <w:rFonts w:ascii="Times New Roman" w:hAnsi="Times New Roman" w:cs="Times New Roman"/>
          <w:sz w:val="24"/>
          <w:szCs w:val="24"/>
        </w:rPr>
        <w:t>(7) Final determination letters wil</w:t>
      </w:r>
      <w:r w:rsidR="00AB49DC">
        <w:rPr>
          <w:rFonts w:ascii="Times New Roman" w:hAnsi="Times New Roman" w:cs="Times New Roman"/>
          <w:sz w:val="24"/>
          <w:szCs w:val="24"/>
        </w:rPr>
        <w:t xml:space="preserve">l be signed by the Secretary or </w:t>
      </w:r>
      <w:r w:rsidRPr="00307E5D">
        <w:rPr>
          <w:rFonts w:ascii="Times New Roman" w:hAnsi="Times New Roman" w:cs="Times New Roman"/>
          <w:sz w:val="24"/>
          <w:szCs w:val="24"/>
        </w:rPr>
        <w:t xml:space="preserve">Deputy Secretary of </w:t>
      </w:r>
      <w:r w:rsidR="00AB49DC">
        <w:rPr>
          <w:rFonts w:ascii="Times New Roman" w:hAnsi="Times New Roman" w:cs="Times New Roman"/>
          <w:sz w:val="24"/>
          <w:szCs w:val="24"/>
        </w:rPr>
        <w:t>the State Board of Elections</w:t>
      </w:r>
      <w:r w:rsidRPr="00307E5D">
        <w:rPr>
          <w:rFonts w:ascii="Times New Roman" w:hAnsi="Times New Roman" w:cs="Times New Roman"/>
          <w:sz w:val="24"/>
          <w:szCs w:val="24"/>
        </w:rPr>
        <w:t xml:space="preserve">. All determination letters will be posted on the </w:t>
      </w:r>
      <w:r w:rsidR="00A6746E">
        <w:rPr>
          <w:rFonts w:ascii="Times New Roman" w:hAnsi="Times New Roman" w:cs="Times New Roman"/>
          <w:sz w:val="24"/>
          <w:szCs w:val="24"/>
        </w:rPr>
        <w:t>Board</w:t>
      </w:r>
      <w:r w:rsidR="00AB49DC">
        <w:rPr>
          <w:rFonts w:ascii="Times New Roman" w:hAnsi="Times New Roman" w:cs="Times New Roman"/>
          <w:sz w:val="24"/>
          <w:szCs w:val="24"/>
        </w:rPr>
        <w:t>’</w:t>
      </w:r>
      <w:r w:rsidR="00A6746E">
        <w:rPr>
          <w:rFonts w:ascii="Times New Roman" w:hAnsi="Times New Roman" w:cs="Times New Roman"/>
          <w:sz w:val="24"/>
          <w:szCs w:val="24"/>
        </w:rPr>
        <w:t>s</w:t>
      </w:r>
      <w:r w:rsidRPr="00307E5D">
        <w:rPr>
          <w:rFonts w:ascii="Times New Roman" w:hAnsi="Times New Roman" w:cs="Times New Roman"/>
          <w:sz w:val="24"/>
          <w:szCs w:val="24"/>
        </w:rPr>
        <w:t xml:space="preserve"> website. A copy of the final determination will be provided to the complainant.</w:t>
      </w:r>
      <w:r w:rsidR="000D6E38">
        <w:rPr>
          <w:rFonts w:ascii="Times New Roman" w:hAnsi="Times New Roman" w:cs="Times New Roman"/>
          <w:sz w:val="24"/>
          <w:szCs w:val="24"/>
        </w:rPr>
        <w:t xml:space="preserve">  Informal complaints will be resolved by Board staff and responses may be provided by phone, email, or mail, as deemed appropriate. </w:t>
      </w:r>
    </w:p>
    <w:p w:rsidR="00307E5D" w:rsidRPr="00307E5D" w:rsidRDefault="00307E5D" w:rsidP="00307E5D">
      <w:pPr>
        <w:rPr>
          <w:rFonts w:ascii="Times New Roman" w:hAnsi="Times New Roman" w:cs="Times New Roman"/>
          <w:sz w:val="24"/>
          <w:szCs w:val="24"/>
        </w:rPr>
      </w:pPr>
      <w:r w:rsidRPr="00307E5D">
        <w:rPr>
          <w:rFonts w:ascii="Times New Roman" w:hAnsi="Times New Roman" w:cs="Times New Roman"/>
          <w:sz w:val="24"/>
          <w:szCs w:val="24"/>
        </w:rPr>
        <w:t xml:space="preserve">(8) The </w:t>
      </w:r>
      <w:r w:rsidR="00A6746E">
        <w:rPr>
          <w:rFonts w:ascii="Times New Roman" w:hAnsi="Times New Roman" w:cs="Times New Roman"/>
          <w:sz w:val="24"/>
          <w:szCs w:val="24"/>
        </w:rPr>
        <w:t>Board</w:t>
      </w:r>
      <w:r w:rsidRPr="00307E5D">
        <w:rPr>
          <w:rFonts w:ascii="Times New Roman" w:hAnsi="Times New Roman" w:cs="Times New Roman"/>
          <w:sz w:val="24"/>
          <w:szCs w:val="24"/>
        </w:rPr>
        <w:t xml:space="preserve"> will handle all complaints filed under </w:t>
      </w:r>
      <w:r w:rsidR="00AB49DC">
        <w:rPr>
          <w:rFonts w:ascii="Times New Roman" w:hAnsi="Times New Roman" w:cs="Times New Roman"/>
          <w:sz w:val="24"/>
          <w:szCs w:val="24"/>
        </w:rPr>
        <w:t>these procedures</w:t>
      </w:r>
      <w:r w:rsidRPr="00307E5D">
        <w:rPr>
          <w:rFonts w:ascii="Times New Roman" w:hAnsi="Times New Roman" w:cs="Times New Roman"/>
          <w:sz w:val="24"/>
          <w:szCs w:val="24"/>
        </w:rPr>
        <w:t xml:space="preserve"> in a way that allows a final determination to be issued within 90 days of the receipt of the complaint. If delays appear to put the 90 day deadline at risk, the </w:t>
      </w:r>
      <w:r w:rsidR="00A6746E">
        <w:rPr>
          <w:rFonts w:ascii="Times New Roman" w:hAnsi="Times New Roman" w:cs="Times New Roman"/>
          <w:sz w:val="24"/>
          <w:szCs w:val="24"/>
        </w:rPr>
        <w:t>Board</w:t>
      </w:r>
      <w:r w:rsidRPr="00307E5D">
        <w:rPr>
          <w:rFonts w:ascii="Times New Roman" w:hAnsi="Times New Roman" w:cs="Times New Roman"/>
          <w:sz w:val="24"/>
          <w:szCs w:val="24"/>
        </w:rPr>
        <w:t xml:space="preserve"> may ask the complainant to provide an extension to complete the investigation or to conduct the hearing. If the complainant does not agree to provide an extension, the final determination must either be issued within the 90 days, or the matter must be referred to the </w:t>
      </w:r>
      <w:r w:rsidR="00AB49DC">
        <w:rPr>
          <w:rFonts w:ascii="Times New Roman" w:hAnsi="Times New Roman" w:cs="Times New Roman"/>
          <w:sz w:val="24"/>
          <w:szCs w:val="24"/>
        </w:rPr>
        <w:t xml:space="preserve">alternative </w:t>
      </w:r>
      <w:r w:rsidRPr="00307E5D">
        <w:rPr>
          <w:rFonts w:ascii="Times New Roman" w:hAnsi="Times New Roman" w:cs="Times New Roman"/>
          <w:sz w:val="24"/>
          <w:szCs w:val="24"/>
        </w:rPr>
        <w:t>dispute resolution process described in subsection (9).</w:t>
      </w:r>
      <w:r w:rsidR="000D6E38">
        <w:rPr>
          <w:rFonts w:ascii="Times New Roman" w:hAnsi="Times New Roman" w:cs="Times New Roman"/>
          <w:sz w:val="24"/>
          <w:szCs w:val="24"/>
        </w:rPr>
        <w:t xml:space="preserve">  Informal complaints are not subject to the requirement for alternative dispute resolution.</w:t>
      </w:r>
    </w:p>
    <w:p w:rsidR="00307E5D" w:rsidRDefault="00307E5D" w:rsidP="00307E5D">
      <w:pPr>
        <w:rPr>
          <w:rFonts w:ascii="Times New Roman" w:hAnsi="Times New Roman" w:cs="Times New Roman"/>
          <w:sz w:val="24"/>
          <w:szCs w:val="24"/>
        </w:rPr>
      </w:pPr>
      <w:r w:rsidRPr="00307E5D">
        <w:rPr>
          <w:rFonts w:ascii="Times New Roman" w:hAnsi="Times New Roman" w:cs="Times New Roman"/>
          <w:sz w:val="24"/>
          <w:szCs w:val="24"/>
        </w:rPr>
        <w:t xml:space="preserve">(9) The </w:t>
      </w:r>
      <w:r w:rsidR="00A6746E">
        <w:rPr>
          <w:rFonts w:ascii="Times New Roman" w:hAnsi="Times New Roman" w:cs="Times New Roman"/>
          <w:sz w:val="24"/>
          <w:szCs w:val="24"/>
        </w:rPr>
        <w:t>State Board of Elections</w:t>
      </w:r>
      <w:r w:rsidRPr="00307E5D">
        <w:rPr>
          <w:rFonts w:ascii="Times New Roman" w:hAnsi="Times New Roman" w:cs="Times New Roman"/>
          <w:sz w:val="24"/>
          <w:szCs w:val="24"/>
        </w:rPr>
        <w:t xml:space="preserve"> will provide an alternative dispute resolution process for complaints that are not resolved within 90 days of the filing of the complaint (unless an extension is granted by the complainant) or for complaints that the </w:t>
      </w:r>
      <w:r w:rsidR="00A6746E">
        <w:rPr>
          <w:rFonts w:ascii="Times New Roman" w:hAnsi="Times New Roman" w:cs="Times New Roman"/>
          <w:sz w:val="24"/>
          <w:szCs w:val="24"/>
        </w:rPr>
        <w:t>Board</w:t>
      </w:r>
      <w:r w:rsidRPr="00307E5D">
        <w:rPr>
          <w:rFonts w:ascii="Times New Roman" w:hAnsi="Times New Roman" w:cs="Times New Roman"/>
          <w:sz w:val="24"/>
          <w:szCs w:val="24"/>
        </w:rPr>
        <w:t xml:space="preserve">, in its sole discretion, determine warrant this </w:t>
      </w:r>
      <w:r w:rsidR="00A6746E">
        <w:rPr>
          <w:rFonts w:ascii="Times New Roman" w:hAnsi="Times New Roman" w:cs="Times New Roman"/>
          <w:sz w:val="24"/>
          <w:szCs w:val="24"/>
        </w:rPr>
        <w:t>action</w:t>
      </w:r>
      <w:r w:rsidRPr="00307E5D">
        <w:rPr>
          <w:rFonts w:ascii="Times New Roman" w:hAnsi="Times New Roman" w:cs="Times New Roman"/>
          <w:sz w:val="24"/>
          <w:szCs w:val="24"/>
        </w:rPr>
        <w:t xml:space="preserve">. The alternative dispute resolution process is intended to be a consensus or cooperative outcome procedure, not an arbitration or mediation process model with adversaries or parties. The </w:t>
      </w:r>
      <w:r w:rsidR="00A6746E">
        <w:rPr>
          <w:rFonts w:ascii="Times New Roman" w:hAnsi="Times New Roman" w:cs="Times New Roman"/>
          <w:sz w:val="24"/>
          <w:szCs w:val="24"/>
        </w:rPr>
        <w:t>Board</w:t>
      </w:r>
      <w:r w:rsidRPr="00307E5D">
        <w:rPr>
          <w:rFonts w:ascii="Times New Roman" w:hAnsi="Times New Roman" w:cs="Times New Roman"/>
          <w:sz w:val="24"/>
          <w:szCs w:val="24"/>
        </w:rPr>
        <w:t xml:space="preserve"> will select a person from a panel of volunteers who agree to provide their services to convene a meeting of the interested parties to resolve a particular complaint or complaints.</w:t>
      </w:r>
      <w:r w:rsidR="000D6E38">
        <w:rPr>
          <w:rFonts w:ascii="Times New Roman" w:hAnsi="Times New Roman" w:cs="Times New Roman"/>
          <w:sz w:val="24"/>
          <w:szCs w:val="24"/>
        </w:rPr>
        <w:t xml:space="preserve">  All volunteers must be employed by an agency of the Commonwealth of Virginia.</w:t>
      </w:r>
      <w:r w:rsidRPr="00307E5D">
        <w:rPr>
          <w:rFonts w:ascii="Times New Roman" w:hAnsi="Times New Roman" w:cs="Times New Roman"/>
          <w:sz w:val="24"/>
          <w:szCs w:val="24"/>
        </w:rPr>
        <w:t xml:space="preserve"> The panel member will then recommend an outcome to the Secretary</w:t>
      </w:r>
      <w:r w:rsidR="00A6746E">
        <w:rPr>
          <w:rFonts w:ascii="Times New Roman" w:hAnsi="Times New Roman" w:cs="Times New Roman"/>
          <w:sz w:val="24"/>
          <w:szCs w:val="24"/>
        </w:rPr>
        <w:t xml:space="preserve"> of the Board</w:t>
      </w:r>
      <w:r w:rsidRPr="00307E5D">
        <w:rPr>
          <w:rFonts w:ascii="Times New Roman" w:hAnsi="Times New Roman" w:cs="Times New Roman"/>
          <w:sz w:val="24"/>
          <w:szCs w:val="24"/>
        </w:rPr>
        <w:t>, to be adopted within 60 days of the referral. The Secretary will adopt the recommendation, or a revised version of the recommendation, as appropriate. Final determinations reached following this alternative dispute resolution process shall be publicized and distributed in the manner des</w:t>
      </w:r>
      <w:r w:rsidR="00A6746E">
        <w:rPr>
          <w:rFonts w:ascii="Times New Roman" w:hAnsi="Times New Roman" w:cs="Times New Roman"/>
          <w:sz w:val="24"/>
          <w:szCs w:val="24"/>
        </w:rPr>
        <w:t>cribed in subsection (7)</w:t>
      </w:r>
      <w:r w:rsidRPr="00307E5D">
        <w:rPr>
          <w:rFonts w:ascii="Times New Roman" w:hAnsi="Times New Roman" w:cs="Times New Roman"/>
          <w:sz w:val="24"/>
          <w:szCs w:val="24"/>
        </w:rPr>
        <w:t>.</w:t>
      </w:r>
    </w:p>
    <w:p w:rsidR="00307E5D" w:rsidRPr="00307E5D" w:rsidRDefault="006101DC">
      <w:pPr>
        <w:rPr>
          <w:rFonts w:ascii="Times New Roman" w:hAnsi="Times New Roman" w:cs="Times New Roman"/>
          <w:sz w:val="24"/>
          <w:szCs w:val="24"/>
        </w:rPr>
      </w:pPr>
      <w:r>
        <w:rPr>
          <w:rFonts w:ascii="Times New Roman" w:hAnsi="Times New Roman" w:cs="Times New Roman"/>
          <w:sz w:val="24"/>
          <w:szCs w:val="24"/>
        </w:rPr>
        <w:t>(</w:t>
      </w:r>
      <w:r w:rsidR="00A6746E">
        <w:rPr>
          <w:rFonts w:ascii="Times New Roman" w:hAnsi="Times New Roman" w:cs="Times New Roman"/>
          <w:sz w:val="24"/>
          <w:szCs w:val="24"/>
        </w:rPr>
        <w:t>10) Final determinations issued under subsection (7) may be appealed to the full State Board of Elections within 15 days of issuance.</w:t>
      </w:r>
      <w:r>
        <w:rPr>
          <w:rFonts w:ascii="Times New Roman" w:hAnsi="Times New Roman" w:cs="Times New Roman"/>
          <w:sz w:val="24"/>
          <w:szCs w:val="24"/>
        </w:rPr>
        <w:t xml:space="preserve">  The Board may decide the appeal based on the information already available in the record or may determine to hold a hearing regarding the matter.  The Board will decide all appeals within 45 days of the request for an appeal by a complainant.</w:t>
      </w:r>
    </w:p>
    <w:sectPr w:rsidR="00307E5D" w:rsidRPr="00307E5D" w:rsidSect="00AB588F">
      <w:headerReference w:type="default" r:id="rId6"/>
      <w:footerReference w:type="default" r:id="rId7"/>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6DB" w:rsidRDefault="00F256DB" w:rsidP="00AB49DC">
      <w:pPr>
        <w:spacing w:after="0" w:line="240" w:lineRule="auto"/>
      </w:pPr>
      <w:r>
        <w:separator/>
      </w:r>
    </w:p>
  </w:endnote>
  <w:endnote w:type="continuationSeparator" w:id="0">
    <w:p w:rsidR="00F256DB" w:rsidRDefault="00F256DB" w:rsidP="00AB49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91220"/>
      <w:docPartObj>
        <w:docPartGallery w:val="Page Numbers (Bottom of Page)"/>
        <w:docPartUnique/>
      </w:docPartObj>
    </w:sdtPr>
    <w:sdtContent>
      <w:p w:rsidR="00F256DB" w:rsidRDefault="000C60BF">
        <w:pPr>
          <w:pStyle w:val="Footer"/>
          <w:jc w:val="center"/>
        </w:pPr>
        <w:fldSimple w:instr=" PAGE   \* MERGEFORMAT ">
          <w:r w:rsidR="005460F3">
            <w:rPr>
              <w:noProof/>
            </w:rPr>
            <w:t>1</w:t>
          </w:r>
        </w:fldSimple>
      </w:p>
    </w:sdtContent>
  </w:sdt>
  <w:p w:rsidR="00F256DB" w:rsidRDefault="00F256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6DB" w:rsidRDefault="00F256DB" w:rsidP="00AB49DC">
      <w:pPr>
        <w:spacing w:after="0" w:line="240" w:lineRule="auto"/>
      </w:pPr>
      <w:r>
        <w:separator/>
      </w:r>
    </w:p>
  </w:footnote>
  <w:footnote w:type="continuationSeparator" w:id="0">
    <w:p w:rsidR="00F256DB" w:rsidRDefault="00F256DB" w:rsidP="00AB49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6DB" w:rsidRPr="006101DC" w:rsidRDefault="00AB588F" w:rsidP="006101DC">
    <w:pPr>
      <w:jc w:val="center"/>
      <w:rPr>
        <w:rFonts w:ascii="Times New Roman" w:hAnsi="Times New Roman" w:cs="Times New Roman"/>
        <w:sz w:val="24"/>
        <w:szCs w:val="24"/>
      </w:rPr>
    </w:pPr>
    <w:r>
      <w:rPr>
        <w:rFonts w:ascii="Times New Roman" w:hAnsi="Times New Roman" w:cs="Times New Roman"/>
        <w:b/>
        <w:sz w:val="28"/>
        <w:szCs w:val="28"/>
      </w:rPr>
      <w:t>SBE</w:t>
    </w:r>
    <w:r w:rsidR="00F256DB" w:rsidRPr="006101DC">
      <w:rPr>
        <w:rFonts w:ascii="Times New Roman" w:hAnsi="Times New Roman" w:cs="Times New Roman"/>
        <w:b/>
        <w:sz w:val="28"/>
        <w:szCs w:val="28"/>
      </w:rPr>
      <w:t xml:space="preserve"> HAVA Administrative Complaint Procedure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2"/>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307E5D"/>
    <w:rsid w:val="000C60BF"/>
    <w:rsid w:val="000D6E38"/>
    <w:rsid w:val="00291412"/>
    <w:rsid w:val="00307E5D"/>
    <w:rsid w:val="003A391A"/>
    <w:rsid w:val="00463E5D"/>
    <w:rsid w:val="005460F3"/>
    <w:rsid w:val="005712CD"/>
    <w:rsid w:val="006101DC"/>
    <w:rsid w:val="00682EFD"/>
    <w:rsid w:val="00766460"/>
    <w:rsid w:val="007B3490"/>
    <w:rsid w:val="009769F1"/>
    <w:rsid w:val="00A6746E"/>
    <w:rsid w:val="00AB49DC"/>
    <w:rsid w:val="00AB588F"/>
    <w:rsid w:val="00B90FD6"/>
    <w:rsid w:val="00D661C3"/>
    <w:rsid w:val="00E704EB"/>
    <w:rsid w:val="00F256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E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49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B49DC"/>
  </w:style>
  <w:style w:type="paragraph" w:styleId="Footer">
    <w:name w:val="footer"/>
    <w:basedOn w:val="Normal"/>
    <w:link w:val="FooterChar"/>
    <w:uiPriority w:val="99"/>
    <w:unhideWhenUsed/>
    <w:rsid w:val="00AB4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9DC"/>
  </w:style>
</w:styles>
</file>

<file path=word/webSettings.xml><?xml version="1.0" encoding="utf-8"?>
<w:webSettings xmlns:r="http://schemas.openxmlformats.org/officeDocument/2006/relationships" xmlns:w="http://schemas.openxmlformats.org/wordprocessingml/2006/main">
  <w:divs>
    <w:div w:id="1365716928">
      <w:bodyDiv w:val="1"/>
      <w:marLeft w:val="0"/>
      <w:marRight w:val="0"/>
      <w:marTop w:val="0"/>
      <w:marBottom w:val="0"/>
      <w:divBdr>
        <w:top w:val="none" w:sz="0" w:space="0" w:color="auto"/>
        <w:left w:val="none" w:sz="0" w:space="0" w:color="auto"/>
        <w:bottom w:val="none" w:sz="0" w:space="0" w:color="auto"/>
        <w:right w:val="none" w:sz="0" w:space="0" w:color="auto"/>
      </w:divBdr>
      <w:divsChild>
        <w:div w:id="35814711">
          <w:marLeft w:val="0"/>
          <w:marRight w:val="0"/>
          <w:marTop w:val="0"/>
          <w:marBottom w:val="0"/>
          <w:divBdr>
            <w:top w:val="none" w:sz="0" w:space="0" w:color="auto"/>
            <w:left w:val="none" w:sz="0" w:space="0" w:color="auto"/>
            <w:bottom w:val="none" w:sz="0" w:space="0" w:color="auto"/>
            <w:right w:val="none" w:sz="0" w:space="0" w:color="auto"/>
          </w:divBdr>
          <w:divsChild>
            <w:div w:id="379328520">
              <w:marLeft w:val="0"/>
              <w:marRight w:val="0"/>
              <w:marTop w:val="0"/>
              <w:marBottom w:val="0"/>
              <w:divBdr>
                <w:top w:val="none" w:sz="0" w:space="0" w:color="auto"/>
                <w:left w:val="none" w:sz="0" w:space="0" w:color="auto"/>
                <w:bottom w:val="none" w:sz="0" w:space="0" w:color="auto"/>
                <w:right w:val="none" w:sz="0" w:space="0" w:color="auto"/>
              </w:divBdr>
              <w:divsChild>
                <w:div w:id="66610911">
                  <w:marLeft w:val="29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1719">
      <w:bodyDiv w:val="1"/>
      <w:marLeft w:val="0"/>
      <w:marRight w:val="0"/>
      <w:marTop w:val="0"/>
      <w:marBottom w:val="0"/>
      <w:divBdr>
        <w:top w:val="none" w:sz="0" w:space="0" w:color="auto"/>
        <w:left w:val="none" w:sz="0" w:space="0" w:color="auto"/>
        <w:bottom w:val="none" w:sz="0" w:space="0" w:color="auto"/>
        <w:right w:val="none" w:sz="0" w:space="0" w:color="auto"/>
      </w:divBdr>
      <w:divsChild>
        <w:div w:id="526259895">
          <w:marLeft w:val="0"/>
          <w:marRight w:val="0"/>
          <w:marTop w:val="0"/>
          <w:marBottom w:val="0"/>
          <w:divBdr>
            <w:top w:val="none" w:sz="0" w:space="0" w:color="auto"/>
            <w:left w:val="none" w:sz="0" w:space="0" w:color="auto"/>
            <w:bottom w:val="none" w:sz="0" w:space="0" w:color="auto"/>
            <w:right w:val="none" w:sz="0" w:space="0" w:color="auto"/>
          </w:divBdr>
          <w:divsChild>
            <w:div w:id="428549150">
              <w:marLeft w:val="0"/>
              <w:marRight w:val="0"/>
              <w:marTop w:val="0"/>
              <w:marBottom w:val="0"/>
              <w:divBdr>
                <w:top w:val="none" w:sz="0" w:space="0" w:color="auto"/>
                <w:left w:val="none" w:sz="0" w:space="0" w:color="auto"/>
                <w:bottom w:val="none" w:sz="0" w:space="0" w:color="auto"/>
                <w:right w:val="none" w:sz="0" w:space="0" w:color="auto"/>
              </w:divBdr>
              <w:divsChild>
                <w:div w:id="2118209302">
                  <w:marLeft w:val="29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8CB768DC062548BE32EA1161F2898C" ma:contentTypeVersion="3" ma:contentTypeDescription="Create a new document." ma:contentTypeScope="" ma:versionID="2dac200d7a99d55170a2cdba39ff11ec">
  <xsd:schema xmlns:xsd="http://www.w3.org/2001/XMLSchema" xmlns:xs="http://www.w3.org/2001/XMLSchema" xmlns:p="http://schemas.microsoft.com/office/2006/metadata/properties" xmlns:ns2="ae03b697-c43b-46d6-8b5c-7cde73eb978c" targetNamespace="http://schemas.microsoft.com/office/2006/metadata/properties" ma:root="true" ma:fieldsID="3bb8ed4771903a2b10daedc7f1d0e637" ns2:_="">
    <xsd:import namespace="ae03b697-c43b-46d6-8b5c-7cde73eb978c"/>
    <xsd:element name="properties">
      <xsd:complexType>
        <xsd:sequence>
          <xsd:element name="documentManagement">
            <xsd:complexType>
              <xsd:all>
                <xsd:element ref="ns2:No_x002e_" minOccurs="0"/>
                <xsd:element ref="ns2:Revision_x0020_Date"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3b697-c43b-46d6-8b5c-7cde73eb978c" elementFormDefault="qualified">
    <xsd:import namespace="http://schemas.microsoft.com/office/2006/documentManagement/types"/>
    <xsd:import namespace="http://schemas.microsoft.com/office/infopath/2007/PartnerControls"/>
    <xsd:element name="No_x002e_" ma:index="8" nillable="true" ma:displayName="No." ma:internalName="No_x002e_">
      <xsd:simpleType>
        <xsd:restriction base="dms:Number"/>
      </xsd:simpleType>
    </xsd:element>
    <xsd:element name="Revision_x0020_Date" ma:index="9" nillable="true" ma:displayName="Revision Date" ma:internalName="Revision_x0020_Date">
      <xsd:simpleType>
        <xsd:restriction base="dms:Text">
          <xsd:maxLength value="255"/>
        </xsd:restriction>
      </xsd:simpleType>
    </xsd:element>
    <xsd:element name="Order0" ma:index="10"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No_x002e_ xmlns="ae03b697-c43b-46d6-8b5c-7cde73eb978c" xsi:nil="true"/>
    <Revision_x0020_Date xmlns="ae03b697-c43b-46d6-8b5c-7cde73eb978c" xsi:nil="true"/>
    <Order0 xmlns="ae03b697-c43b-46d6-8b5c-7cde73eb978c" xsi:nil="true"/>
  </documentManagement>
</p:properties>
</file>

<file path=customXml/itemProps1.xml><?xml version="1.0" encoding="utf-8"?>
<ds:datastoreItem xmlns:ds="http://schemas.openxmlformats.org/officeDocument/2006/customXml" ds:itemID="{78D56BB4-8325-4C2A-81E3-F22254603C5C}"/>
</file>

<file path=customXml/itemProps2.xml><?xml version="1.0" encoding="utf-8"?>
<ds:datastoreItem xmlns:ds="http://schemas.openxmlformats.org/officeDocument/2006/customXml" ds:itemID="{5F05B287-07CA-43C4-B7FB-27981B892149}"/>
</file>

<file path=customXml/itemProps3.xml><?xml version="1.0" encoding="utf-8"?>
<ds:datastoreItem xmlns:ds="http://schemas.openxmlformats.org/officeDocument/2006/customXml" ds:itemID="{B34CAD3F-CD0A-4E80-BAFA-9D7F8AB391E8}"/>
</file>

<file path=docProps/app.xml><?xml version="1.0" encoding="utf-8"?>
<Properties xmlns="http://schemas.openxmlformats.org/officeDocument/2006/extended-properties" xmlns:vt="http://schemas.openxmlformats.org/officeDocument/2006/docPropsVTypes">
  <Template>Normal.dotm</Template>
  <TotalTime>0</TotalTime>
  <Pages>2</Pages>
  <Words>1070</Words>
  <Characters>6105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7161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Edgardo Cortes</dc:creator>
  <cp:keywords/>
  <dc:description/>
  <cp:lastModifiedBy>Martha Brissette</cp:lastModifiedBy>
  <cp:revision>2</cp:revision>
  <dcterms:created xsi:type="dcterms:W3CDTF">2012-05-08T16:40:00Z</dcterms:created>
  <dcterms:modified xsi:type="dcterms:W3CDTF">2012-05-08T16:40:00Z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0x010100D98CB768DC062548BE32EA1161F2898C</vt:lpwstr>
  </property>
</Properties>
</file>